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788D" w14:textId="2C04EAA7" w:rsidR="00193A77" w:rsidRDefault="00A67DEF" w:rsidP="00A67DEF">
      <w:pPr>
        <w:jc w:val="center"/>
        <w:rPr>
          <w:b/>
          <w:bCs/>
        </w:rPr>
      </w:pPr>
      <w:r>
        <w:rPr>
          <w:b/>
          <w:bCs/>
        </w:rPr>
        <w:t>Abstract</w:t>
      </w:r>
    </w:p>
    <w:p w14:paraId="2EE8AFE9" w14:textId="17410E80" w:rsidR="00A67DEF" w:rsidRDefault="0077184A" w:rsidP="00D163AB">
      <w:pPr>
        <w:pStyle w:val="NormalWeb"/>
        <w:spacing w:before="0" w:beforeAutospacing="0" w:after="0" w:afterAutospacing="0"/>
      </w:pPr>
      <w:r>
        <w:rPr>
          <w:color w:val="000000"/>
        </w:rPr>
        <w:t xml:space="preserve">Right Wing Authoritarianism refers to an individuals’ deference toward authority figures, tendency to act out in </w:t>
      </w:r>
      <w:r w:rsidR="00195786">
        <w:rPr>
          <w:color w:val="000000"/>
        </w:rPr>
        <w:t xml:space="preserve">said authority figure’s name, and tendency toward conformity. </w:t>
      </w:r>
      <w:r>
        <w:rPr>
          <w:color w:val="000000"/>
        </w:rPr>
        <w:t>The current research</w:t>
      </w:r>
      <w:r w:rsidR="00D163AB" w:rsidRPr="0027608A">
        <w:rPr>
          <w:color w:val="000000"/>
        </w:rPr>
        <w:t xml:space="preserve"> </w:t>
      </w:r>
      <w:r w:rsidR="00D163AB" w:rsidRPr="0027608A">
        <w:t xml:space="preserve">examined how individuals Right Wing Authoritarian orientations are related to </w:t>
      </w:r>
      <w:r>
        <w:t>individuals’</w:t>
      </w:r>
      <w:r w:rsidR="00D163AB" w:rsidRPr="0027608A">
        <w:t xml:space="preserve"> feelings of safety in their local community. </w:t>
      </w:r>
      <w:r w:rsidR="00D163AB" w:rsidRPr="0027608A">
        <w:rPr>
          <w:color w:val="000000"/>
        </w:rPr>
        <w:t xml:space="preserve">Participants </w:t>
      </w:r>
      <w:r w:rsidR="00D163AB">
        <w:rPr>
          <w:color w:val="000000"/>
        </w:rPr>
        <w:t xml:space="preserve">completed </w:t>
      </w:r>
      <w:r>
        <w:rPr>
          <w:color w:val="000000"/>
        </w:rPr>
        <w:t>a</w:t>
      </w:r>
      <w:r w:rsidR="00D163AB" w:rsidRPr="0027608A">
        <w:rPr>
          <w:color w:val="000000"/>
        </w:rPr>
        <w:t xml:space="preserve"> </w:t>
      </w:r>
      <w:r w:rsidR="00D163AB" w:rsidRPr="0027608A">
        <w:t>R</w:t>
      </w:r>
      <w:r>
        <w:t xml:space="preserve">ight </w:t>
      </w:r>
      <w:r w:rsidR="00D163AB" w:rsidRPr="0027608A">
        <w:t>W</w:t>
      </w:r>
      <w:r>
        <w:t xml:space="preserve">ing </w:t>
      </w:r>
      <w:r w:rsidR="00D163AB" w:rsidRPr="0027608A">
        <w:t>A</w:t>
      </w:r>
      <w:r>
        <w:t>uthoritarianism</w:t>
      </w:r>
      <w:r w:rsidR="00D163AB" w:rsidRPr="0027608A">
        <w:t xml:space="preserve">, Feelings of Safety, and Police Legitimacy </w:t>
      </w:r>
      <w:r>
        <w:t>scale.</w:t>
      </w:r>
      <w:r w:rsidR="00D163AB" w:rsidRPr="0027608A">
        <w:rPr>
          <w:color w:val="000000"/>
        </w:rPr>
        <w:t xml:space="preserve"> </w:t>
      </w:r>
      <w:r w:rsidR="00D163AB" w:rsidRPr="0027608A">
        <w:t xml:space="preserve">The results </w:t>
      </w:r>
      <w:r w:rsidR="00D163AB">
        <w:t>indicated</w:t>
      </w:r>
      <w:r w:rsidR="00D163AB" w:rsidRPr="0027608A">
        <w:t xml:space="preserve"> that the higher </w:t>
      </w:r>
      <w:r w:rsidR="004B01D3">
        <w:t>the individual</w:t>
      </w:r>
      <w:r w:rsidR="00D163AB" w:rsidRPr="0027608A">
        <w:t xml:space="preserve"> is in Right Wing Authoritarian orientations, the safer they feel; however, that effect is mediated by how legitimate they believe </w:t>
      </w:r>
      <w:r>
        <w:t>law enforcement</w:t>
      </w:r>
      <w:r w:rsidR="00D163AB" w:rsidRPr="0027608A">
        <w:t xml:space="preserve"> </w:t>
      </w:r>
      <w:r w:rsidR="003604C0">
        <w:t>to be</w:t>
      </w:r>
      <w:r w:rsidR="00D163AB">
        <w:t xml:space="preserve">. </w:t>
      </w:r>
      <w:r w:rsidR="00195786">
        <w:t>Implications for violent criminal behavior and law enforcement are discussed.</w:t>
      </w:r>
    </w:p>
    <w:p w14:paraId="3E8EC964" w14:textId="77777777" w:rsidR="0077184A" w:rsidRPr="00D163AB" w:rsidRDefault="0077184A" w:rsidP="00D163AB">
      <w:pPr>
        <w:pStyle w:val="NormalWeb"/>
        <w:spacing w:before="0" w:beforeAutospacing="0" w:after="0" w:afterAutospacing="0"/>
      </w:pPr>
    </w:p>
    <w:p w14:paraId="0F8A1B7C" w14:textId="228C2436" w:rsidR="001E0A80" w:rsidRPr="001E0A80" w:rsidRDefault="00AF0B79" w:rsidP="001E0A80">
      <w:pPr>
        <w:jc w:val="center"/>
        <w:rPr>
          <w:b/>
          <w:bCs/>
        </w:rPr>
      </w:pPr>
      <w:r>
        <w:rPr>
          <w:b/>
          <w:bCs/>
          <w:i/>
          <w:iCs/>
          <w:lang w:val="en-GB"/>
        </w:rPr>
        <w:t xml:space="preserve">The Relationship </w:t>
      </w:r>
      <w:r w:rsidR="003604C0">
        <w:rPr>
          <w:b/>
          <w:bCs/>
          <w:i/>
          <w:iCs/>
          <w:lang w:val="en-GB"/>
        </w:rPr>
        <w:t>B</w:t>
      </w:r>
      <w:r>
        <w:rPr>
          <w:b/>
          <w:bCs/>
          <w:i/>
          <w:iCs/>
          <w:lang w:val="en-GB"/>
        </w:rPr>
        <w:t>etween Right Wing Authoritarianism and</w:t>
      </w:r>
      <w:r w:rsidR="001E0A80" w:rsidRPr="001E0A80">
        <w:rPr>
          <w:b/>
          <w:bCs/>
          <w:i/>
          <w:iCs/>
          <w:lang w:val="en-GB"/>
        </w:rPr>
        <w:t xml:space="preserve"> Perceived Feelings of Safety</w:t>
      </w:r>
    </w:p>
    <w:p w14:paraId="3FD7FE65" w14:textId="6055B81E" w:rsidR="009D7E06" w:rsidRPr="00E65DC8" w:rsidRDefault="00B37240" w:rsidP="00E65DC8">
      <w:pPr>
        <w:ind w:firstLine="720"/>
      </w:pPr>
      <w:r w:rsidRPr="009D7E06">
        <w:t xml:space="preserve">The Right-wing authoritarianism (RWA) scale (Altemeyer 1981, 1988, 2006, 2022), is an individual difference variable that measures attitudes </w:t>
      </w:r>
      <w:r w:rsidR="00321632" w:rsidRPr="009D7E06">
        <w:t>regarding</w:t>
      </w:r>
      <w:r w:rsidRPr="009D7E06">
        <w:t xml:space="preserve"> three covarying </w:t>
      </w:r>
      <w:r w:rsidR="002408C8">
        <w:t>factors</w:t>
      </w:r>
      <w:r w:rsidR="00321632" w:rsidRPr="009D7E06">
        <w:t xml:space="preserve"> </w:t>
      </w:r>
      <w:r w:rsidRPr="009D7E06">
        <w:t>includ</w:t>
      </w:r>
      <w:r w:rsidR="00321632" w:rsidRPr="009D7E06">
        <w:t xml:space="preserve">ing, </w:t>
      </w:r>
      <w:r w:rsidRPr="009D7E06">
        <w:t xml:space="preserve">authoritarian submission, authoritarian aggression, and conventionalism. </w:t>
      </w:r>
      <w:r w:rsidR="005B0D98">
        <w:t>A</w:t>
      </w:r>
      <w:r w:rsidRPr="009D7E06">
        <w:t xml:space="preserve">uthoritarian submission </w:t>
      </w:r>
      <w:r w:rsidR="005B0D98">
        <w:t>refers to</w:t>
      </w:r>
      <w:r w:rsidRPr="009D7E06">
        <w:t xml:space="preserve"> the degree to which </w:t>
      </w:r>
      <w:r w:rsidR="002408C8">
        <w:t>individuals</w:t>
      </w:r>
      <w:r w:rsidRPr="009D7E06">
        <w:t xml:space="preserve"> defer to established authorities</w:t>
      </w:r>
      <w:r w:rsidR="002408C8">
        <w:t xml:space="preserve"> (government leaders, law</w:t>
      </w:r>
      <w:r w:rsidR="00ED11D7">
        <w:t xml:space="preserve"> </w:t>
      </w:r>
      <w:r w:rsidR="002408C8">
        <w:t>enforcement, military personnel)</w:t>
      </w:r>
      <w:r w:rsidRPr="009D7E06">
        <w:t xml:space="preserve">. Authoritarian </w:t>
      </w:r>
      <w:r w:rsidR="00FF27B0" w:rsidRPr="009D7E06">
        <w:t>aggression,</w:t>
      </w:r>
      <w:r w:rsidR="00FF27B0">
        <w:t xml:space="preserve"> meanwhile,</w:t>
      </w:r>
      <w:r w:rsidR="005B0D98">
        <w:t xml:space="preserve"> focuses on</w:t>
      </w:r>
      <w:r w:rsidRPr="009D7E06">
        <w:t xml:space="preserve"> </w:t>
      </w:r>
      <w:r w:rsidR="00FF27B0" w:rsidRPr="009D7E06">
        <w:t>individuals’</w:t>
      </w:r>
      <w:r w:rsidRPr="009D7E06">
        <w:t xml:space="preserve"> </w:t>
      </w:r>
      <w:r w:rsidR="005B0D98">
        <w:t>disdain</w:t>
      </w:r>
      <w:r w:rsidRPr="009D7E06">
        <w:t xml:space="preserve"> toward out-groups when authorities sanction </w:t>
      </w:r>
      <w:r w:rsidR="002408C8">
        <w:t>said</w:t>
      </w:r>
      <w:r w:rsidRPr="009D7E06">
        <w:t xml:space="preserve"> aggression. Lastly, conventionalism </w:t>
      </w:r>
      <w:r w:rsidR="005B0D98">
        <w:t>refers to</w:t>
      </w:r>
      <w:r w:rsidRPr="009D7E06">
        <w:t xml:space="preserve"> how individuals support traditional values, particularly those </w:t>
      </w:r>
      <w:r w:rsidR="002408C8" w:rsidRPr="002408C8">
        <w:t>sanctioned</w:t>
      </w:r>
      <w:r w:rsidR="002408C8">
        <w:t xml:space="preserve"> </w:t>
      </w:r>
      <w:r w:rsidRPr="009D7E06">
        <w:t>by authorities</w:t>
      </w:r>
      <w:r w:rsidR="009D7E06" w:rsidRPr="00E65DC8">
        <w:t xml:space="preserve"> </w:t>
      </w:r>
      <w:r w:rsidR="00E65DC8" w:rsidRPr="00E65DC8">
        <w:t>(</w:t>
      </w:r>
      <w:r w:rsidR="00E65DC8" w:rsidRPr="00E65DC8">
        <w:rPr>
          <w:color w:val="222222"/>
          <w:shd w:val="clear" w:color="auto" w:fill="FFFFFF"/>
        </w:rPr>
        <w:t>Saunders &amp; Ngo</w:t>
      </w:r>
      <w:r w:rsidR="0077184A">
        <w:rPr>
          <w:color w:val="222222"/>
          <w:shd w:val="clear" w:color="auto" w:fill="FFFFFF"/>
        </w:rPr>
        <w:t>,</w:t>
      </w:r>
      <w:r w:rsidR="00E65DC8" w:rsidRPr="00E65DC8">
        <w:rPr>
          <w:color w:val="222222"/>
          <w:shd w:val="clear" w:color="auto" w:fill="FFFFFF"/>
        </w:rPr>
        <w:t xml:space="preserve"> 2017)</w:t>
      </w:r>
      <w:r w:rsidR="00E65DC8">
        <w:rPr>
          <w:color w:val="222222"/>
          <w:shd w:val="clear" w:color="auto" w:fill="FFFFFF"/>
        </w:rPr>
        <w:t>.</w:t>
      </w:r>
      <w:r w:rsidR="00E65DC8" w:rsidRPr="00E65DC8">
        <w:t xml:space="preserve"> </w:t>
      </w:r>
      <w:r w:rsidR="00E65DC8">
        <w:t>Individuals</w:t>
      </w:r>
      <w:r w:rsidR="00E65DC8" w:rsidRPr="009D7E06">
        <w:t xml:space="preserve"> high in RWA are more likely to </w:t>
      </w:r>
      <w:r w:rsidR="00E5373D" w:rsidRPr="009D7E06">
        <w:t>demonstrate</w:t>
      </w:r>
      <w:r w:rsidR="00E65DC8" w:rsidRPr="009D7E06">
        <w:t xml:space="preserve"> aggression, </w:t>
      </w:r>
      <w:r w:rsidR="00E5373D" w:rsidRPr="009D7E06">
        <w:t>hostility</w:t>
      </w:r>
      <w:r w:rsidR="00E5373D">
        <w:t xml:space="preserve">, </w:t>
      </w:r>
      <w:r w:rsidR="00E65DC8" w:rsidRPr="009D7E06">
        <w:t xml:space="preserve">and/or punitive control toward those who </w:t>
      </w:r>
      <w:r w:rsidR="00E5373D">
        <w:t>they view as</w:t>
      </w:r>
      <w:r w:rsidR="00E65DC8" w:rsidRPr="009D7E06">
        <w:t xml:space="preserve"> </w:t>
      </w:r>
      <w:r w:rsidR="00E5373D">
        <w:t>“</w:t>
      </w:r>
      <w:r w:rsidR="00E65DC8" w:rsidRPr="009D7E06">
        <w:t>social deviants</w:t>
      </w:r>
      <w:r w:rsidR="00E5373D">
        <w:t>”</w:t>
      </w:r>
      <w:r w:rsidR="00E65DC8" w:rsidRPr="009D7E06">
        <w:t xml:space="preserve"> when they believe that doing so is </w:t>
      </w:r>
      <w:r w:rsidR="00E5373D" w:rsidRPr="009D7E06">
        <w:t>supported</w:t>
      </w:r>
      <w:r w:rsidR="00E65DC8" w:rsidRPr="009D7E06">
        <w:t xml:space="preserve"> by authority figures. </w:t>
      </w:r>
      <w:r w:rsidR="00E5373D" w:rsidRPr="009D7E06">
        <w:t>Furthermore</w:t>
      </w:r>
      <w:r w:rsidR="00E65DC8" w:rsidRPr="009D7E06">
        <w:t xml:space="preserve">, people who deviate from societal norms may be </w:t>
      </w:r>
      <w:r w:rsidR="00E5373D">
        <w:t>seen as</w:t>
      </w:r>
      <w:r w:rsidR="00E65DC8" w:rsidRPr="009D7E06">
        <w:t xml:space="preserve"> </w:t>
      </w:r>
      <w:r w:rsidR="00E5373D">
        <w:t>suspicious and</w:t>
      </w:r>
      <w:r w:rsidR="00E65DC8" w:rsidRPr="009D7E06">
        <w:t xml:space="preserve"> threatening </w:t>
      </w:r>
      <w:r w:rsidR="00E5373D">
        <w:t>characters</w:t>
      </w:r>
      <w:r w:rsidR="00E65DC8" w:rsidRPr="009D7E06">
        <w:t xml:space="preserve"> by </w:t>
      </w:r>
      <w:r w:rsidR="00E5373D" w:rsidRPr="009D7E06">
        <w:t>resisting</w:t>
      </w:r>
      <w:r w:rsidR="00E65DC8" w:rsidRPr="009D7E06">
        <w:t xml:space="preserve"> tradition and/or criticizing the system. </w:t>
      </w:r>
      <w:r w:rsidR="00E5373D">
        <w:t>Those</w:t>
      </w:r>
      <w:r w:rsidR="00E65DC8" w:rsidRPr="009D7E06">
        <w:t xml:space="preserve"> high in RWA tend to conform to traditional religious,</w:t>
      </w:r>
      <w:r w:rsidR="00E5373D">
        <w:t xml:space="preserve"> </w:t>
      </w:r>
      <w:r w:rsidR="00E5373D" w:rsidRPr="009D7E06">
        <w:t>social</w:t>
      </w:r>
      <w:r w:rsidR="00E5373D">
        <w:t>,</w:t>
      </w:r>
      <w:r w:rsidR="00E65DC8" w:rsidRPr="009D7E06">
        <w:t xml:space="preserve"> and moral </w:t>
      </w:r>
      <w:r w:rsidR="00E5373D">
        <w:t>standards</w:t>
      </w:r>
      <w:r w:rsidR="00E65DC8" w:rsidRPr="009D7E06">
        <w:t xml:space="preserve"> (patriotism, marriage,</w:t>
      </w:r>
      <w:r w:rsidR="00E5373D">
        <w:t xml:space="preserve"> </w:t>
      </w:r>
      <w:r w:rsidR="00E65DC8" w:rsidRPr="009D7E06">
        <w:t xml:space="preserve">sex), which </w:t>
      </w:r>
      <w:r w:rsidR="00E5373D">
        <w:t>further</w:t>
      </w:r>
      <w:r w:rsidR="00E65DC8" w:rsidRPr="009D7E06">
        <w:t xml:space="preserve"> </w:t>
      </w:r>
      <w:r w:rsidR="00E5373D" w:rsidRPr="009D7E06">
        <w:t>reinforce</w:t>
      </w:r>
      <w:r w:rsidR="00E5373D">
        <w:t>s their feelings of</w:t>
      </w:r>
      <w:r w:rsidR="00E65DC8" w:rsidRPr="009D7E06">
        <w:t xml:space="preserve"> uncertainty </w:t>
      </w:r>
      <w:r w:rsidR="00E5373D">
        <w:t>to</w:t>
      </w:r>
      <w:r w:rsidR="00E65DC8" w:rsidRPr="009D7E06">
        <w:t xml:space="preserve"> change</w:t>
      </w:r>
      <w:r w:rsidR="00E65DC8">
        <w:t xml:space="preserve"> </w:t>
      </w:r>
      <w:r w:rsidR="00E65DC8" w:rsidRPr="009D7E06">
        <w:rPr>
          <w:color w:val="222222"/>
          <w:shd w:val="clear" w:color="auto" w:fill="FFFFFF"/>
        </w:rPr>
        <w:t>(Bizumic &amp; Duckitt</w:t>
      </w:r>
      <w:r w:rsidR="0077184A">
        <w:rPr>
          <w:color w:val="222222"/>
          <w:shd w:val="clear" w:color="auto" w:fill="FFFFFF"/>
        </w:rPr>
        <w:t>,</w:t>
      </w:r>
      <w:r w:rsidR="00E65DC8" w:rsidRPr="009D7E06">
        <w:rPr>
          <w:color w:val="222222"/>
          <w:shd w:val="clear" w:color="auto" w:fill="FFFFFF"/>
        </w:rPr>
        <w:t xml:space="preserve"> 2018).</w:t>
      </w:r>
      <w:r w:rsidR="0077184A">
        <w:rPr>
          <w:color w:val="222222"/>
          <w:shd w:val="clear" w:color="auto" w:fill="FFFFFF"/>
        </w:rPr>
        <w:t xml:space="preserve"> RWA is a frequent predictor of multiple research areas in the legal system including violence</w:t>
      </w:r>
      <w:r w:rsidR="00195786">
        <w:rPr>
          <w:color w:val="222222"/>
          <w:shd w:val="clear" w:color="auto" w:fill="FFFFFF"/>
        </w:rPr>
        <w:t xml:space="preserve"> (</w:t>
      </w:r>
      <w:r w:rsidR="00195786" w:rsidRPr="00195786">
        <w:rPr>
          <w:color w:val="222222"/>
          <w:shd w:val="clear" w:color="auto" w:fill="FFFFFF"/>
        </w:rPr>
        <w:t>Benjamin</w:t>
      </w:r>
      <w:r w:rsidR="00195786">
        <w:rPr>
          <w:color w:val="222222"/>
          <w:shd w:val="clear" w:color="auto" w:fill="FFFFFF"/>
        </w:rPr>
        <w:t>, 2006)</w:t>
      </w:r>
      <w:r w:rsidR="0077184A">
        <w:rPr>
          <w:color w:val="222222"/>
          <w:shd w:val="clear" w:color="auto" w:fill="FFFFFF"/>
        </w:rPr>
        <w:t>, prejudice</w:t>
      </w:r>
      <w:r w:rsidR="00195786">
        <w:rPr>
          <w:color w:val="222222"/>
          <w:shd w:val="clear" w:color="auto" w:fill="FFFFFF"/>
        </w:rPr>
        <w:t xml:space="preserve"> (Altemeyer, 1981)</w:t>
      </w:r>
      <w:r w:rsidR="0077184A">
        <w:rPr>
          <w:color w:val="222222"/>
          <w:shd w:val="clear" w:color="auto" w:fill="FFFFFF"/>
        </w:rPr>
        <w:t>, and jury decision making</w:t>
      </w:r>
      <w:r w:rsidR="00195786">
        <w:rPr>
          <w:color w:val="222222"/>
          <w:shd w:val="clear" w:color="auto" w:fill="FFFFFF"/>
        </w:rPr>
        <w:t xml:space="preserve"> (</w:t>
      </w:r>
      <w:r w:rsidR="00195786" w:rsidRPr="00195786">
        <w:rPr>
          <w:color w:val="222222"/>
          <w:shd w:val="clear" w:color="auto" w:fill="FFFFFF"/>
        </w:rPr>
        <w:t>Sivasubramaniam</w:t>
      </w:r>
      <w:r w:rsidR="00195786">
        <w:rPr>
          <w:color w:val="222222"/>
          <w:shd w:val="clear" w:color="auto" w:fill="FFFFFF"/>
        </w:rPr>
        <w:t>, 2020)</w:t>
      </w:r>
      <w:r w:rsidR="0077184A">
        <w:rPr>
          <w:color w:val="222222"/>
          <w:shd w:val="clear" w:color="auto" w:fill="FFFFFF"/>
        </w:rPr>
        <w:t>.</w:t>
      </w:r>
    </w:p>
    <w:p w14:paraId="4C8B43DF" w14:textId="5385511B" w:rsidR="00A945B2" w:rsidRPr="001E0A80" w:rsidRDefault="00271FCA" w:rsidP="00E65DC8">
      <w:pPr>
        <w:ind w:firstLine="720"/>
      </w:pPr>
      <w:r w:rsidRPr="009D7E06">
        <w:t xml:space="preserve">The </w:t>
      </w:r>
      <w:r w:rsidR="00F03B4C" w:rsidRPr="009D7E06">
        <w:t>purpose of this study is</w:t>
      </w:r>
      <w:r w:rsidR="00FE1045" w:rsidRPr="009D7E06">
        <w:t xml:space="preserve"> to examine how </w:t>
      </w:r>
      <w:r w:rsidRPr="009D7E06">
        <w:t>individuals</w:t>
      </w:r>
      <w:r w:rsidR="00FE1045" w:rsidRPr="009D7E06">
        <w:t xml:space="preserve"> </w:t>
      </w:r>
      <w:r w:rsidR="007E49DB" w:rsidRPr="009D7E06">
        <w:t>Right Wing Authoritaria</w:t>
      </w:r>
      <w:r w:rsidR="00DC336B" w:rsidRPr="009D7E06">
        <w:t xml:space="preserve">n </w:t>
      </w:r>
      <w:r w:rsidR="00B649CE" w:rsidRPr="009D7E06">
        <w:t xml:space="preserve">(RWA) </w:t>
      </w:r>
      <w:r w:rsidR="00DC336B" w:rsidRPr="009D7E06">
        <w:t>orientations</w:t>
      </w:r>
      <w:r w:rsidRPr="009D7E06">
        <w:t xml:space="preserve"> </w:t>
      </w:r>
      <w:r w:rsidR="00825D74" w:rsidRPr="009D7E06">
        <w:t>are</w:t>
      </w:r>
      <w:r w:rsidRPr="009D7E06">
        <w:t xml:space="preserve"> related to their feelings of safety in th</w:t>
      </w:r>
      <w:r w:rsidR="00B649CE" w:rsidRPr="009D7E06">
        <w:t>eir local community</w:t>
      </w:r>
      <w:r w:rsidR="00DC513C" w:rsidRPr="009D7E06">
        <w:t xml:space="preserve">. </w:t>
      </w:r>
      <w:bookmarkStart w:id="0" w:name="_Hlk146639860"/>
      <w:r w:rsidR="009D7E06">
        <w:t>Individuals</w:t>
      </w:r>
      <w:r w:rsidR="009D7E06" w:rsidRPr="009D7E06">
        <w:t xml:space="preserve"> with higher RWA scores </w:t>
      </w:r>
      <w:r w:rsidR="00E65DC8" w:rsidRPr="009D7E06">
        <w:t>perceive</w:t>
      </w:r>
      <w:r w:rsidR="009D7E06" w:rsidRPr="009D7E06">
        <w:t xml:space="preserve"> the world as a </w:t>
      </w:r>
      <w:r w:rsidR="00E65DC8" w:rsidRPr="009D7E06">
        <w:t xml:space="preserve">threatening </w:t>
      </w:r>
      <w:r w:rsidR="00E65DC8">
        <w:t xml:space="preserve">and </w:t>
      </w:r>
      <w:r w:rsidR="009D7E06" w:rsidRPr="009D7E06">
        <w:t xml:space="preserve">dangerous </w:t>
      </w:r>
      <w:r w:rsidR="00ED11D7" w:rsidRPr="009D7E06">
        <w:t>place</w:t>
      </w:r>
      <w:r w:rsidR="00ED11D7">
        <w:t>. They</w:t>
      </w:r>
      <w:r w:rsidR="009D7E06">
        <w:t xml:space="preserve"> are </w:t>
      </w:r>
      <w:r w:rsidR="009D7E06" w:rsidRPr="009D7E06">
        <w:t xml:space="preserve">motivated by their need for safety and </w:t>
      </w:r>
      <w:r w:rsidR="00E65DC8" w:rsidRPr="009D7E06">
        <w:t>security</w:t>
      </w:r>
      <w:r w:rsidR="00ED11D7">
        <w:t xml:space="preserve"> in their community</w:t>
      </w:r>
      <w:r w:rsidR="00FF27B0">
        <w:t>,</w:t>
      </w:r>
      <w:r w:rsidR="005B0D98">
        <w:t xml:space="preserve"> as can be seen in their preference toward crime control orientations </w:t>
      </w:r>
      <w:bookmarkEnd w:id="0"/>
      <w:r w:rsidR="005B0D98">
        <w:t>(Miller &amp; Peters, 2021)</w:t>
      </w:r>
      <w:r w:rsidR="00E65DC8">
        <w:t xml:space="preserve">. Therefore, they </w:t>
      </w:r>
      <w:r w:rsidR="009D7E06" w:rsidRPr="009D7E06">
        <w:t xml:space="preserve">attempt to </w:t>
      </w:r>
      <w:r w:rsidR="00ED11D7">
        <w:t>maintain</w:t>
      </w:r>
      <w:r w:rsidR="009D7E06" w:rsidRPr="009D7E06">
        <w:t xml:space="preserve"> social order by deferring to those whom they view as legitimate societal leaders with legal and moral authority over the behavior of others</w:t>
      </w:r>
      <w:r w:rsidR="00ED11D7">
        <w:t xml:space="preserve"> </w:t>
      </w:r>
      <w:r w:rsidR="00ED11D7" w:rsidRPr="00ED11D7">
        <w:t>(</w:t>
      </w:r>
      <w:r w:rsidR="00ED11D7" w:rsidRPr="00ED11D7">
        <w:rPr>
          <w:color w:val="222222"/>
          <w:shd w:val="clear" w:color="auto" w:fill="FFFFFF"/>
        </w:rPr>
        <w:t>Altemeyer 198</w:t>
      </w:r>
      <w:r w:rsidR="00ED11D7">
        <w:rPr>
          <w:color w:val="222222"/>
          <w:shd w:val="clear" w:color="auto" w:fill="FFFFFF"/>
        </w:rPr>
        <w:t>8</w:t>
      </w:r>
      <w:r w:rsidR="00ED11D7" w:rsidRPr="00ED11D7">
        <w:rPr>
          <w:color w:val="222222"/>
          <w:shd w:val="clear" w:color="auto" w:fill="FFFFFF"/>
        </w:rPr>
        <w:t>).</w:t>
      </w:r>
      <w:r w:rsidR="00ED11D7" w:rsidRPr="00ED11D7">
        <w:t xml:space="preserve"> </w:t>
      </w:r>
      <w:r w:rsidR="005B0D98">
        <w:t>Given this view of the world being dangerous, o</w:t>
      </w:r>
      <w:r w:rsidR="00B649CE" w:rsidRPr="009D7E06">
        <w:t xml:space="preserve">ne </w:t>
      </w:r>
      <w:r w:rsidR="00E65DC8">
        <w:t>possible outcome of this study</w:t>
      </w:r>
      <w:r w:rsidR="00B649CE" w:rsidRPr="009D7E06">
        <w:t xml:space="preserve"> is that individuals high in RWA could feel less secure in their safety</w:t>
      </w:r>
      <w:r w:rsidR="00E65DC8" w:rsidRPr="001E0A80">
        <w:t>.</w:t>
      </w:r>
      <w:r w:rsidR="00B649CE" w:rsidRPr="009D7E06">
        <w:t xml:space="preserve"> Another possibility is that individuals high in RWA would actually feel safer in their local community due to t</w:t>
      </w:r>
      <w:r w:rsidR="005B0D98">
        <w:t>heir trust in authority figures; h</w:t>
      </w:r>
      <w:r w:rsidR="00B649CE" w:rsidRPr="009D7E06">
        <w:t>owever, this would only be true insomuch as they believe said authority figures (in this case law enforcement) to be legitimate.</w:t>
      </w:r>
    </w:p>
    <w:p w14:paraId="34DBFE83" w14:textId="57DD8513" w:rsidR="00A17DAC" w:rsidRPr="001E0A80" w:rsidRDefault="00A17DAC" w:rsidP="001E0A80">
      <w:pPr>
        <w:jc w:val="center"/>
        <w:rPr>
          <w:b/>
          <w:bCs/>
        </w:rPr>
      </w:pPr>
      <w:r w:rsidRPr="001E0A80">
        <w:rPr>
          <w:b/>
          <w:bCs/>
        </w:rPr>
        <w:t xml:space="preserve">Methods </w:t>
      </w:r>
    </w:p>
    <w:p w14:paraId="1D712180" w14:textId="6B49B852" w:rsidR="00B14861" w:rsidRPr="001E0A80" w:rsidRDefault="00B14861" w:rsidP="001E0A80">
      <w:pPr>
        <w:rPr>
          <w:b/>
          <w:bCs/>
        </w:rPr>
      </w:pPr>
      <w:r w:rsidRPr="001E0A80">
        <w:rPr>
          <w:b/>
          <w:bCs/>
        </w:rPr>
        <w:t xml:space="preserve">Participants </w:t>
      </w:r>
    </w:p>
    <w:p w14:paraId="4DFB48D3" w14:textId="303837DB" w:rsidR="00BB24D2" w:rsidRPr="001E0A80" w:rsidRDefault="007115C0" w:rsidP="001E0A80">
      <w:pPr>
        <w:ind w:firstLine="720"/>
      </w:pPr>
      <w:r>
        <w:t xml:space="preserve">Participants consisted of </w:t>
      </w:r>
      <w:r w:rsidR="00881CA2" w:rsidRPr="001E0A80">
        <w:t>50</w:t>
      </w:r>
      <w:r w:rsidR="00833E31" w:rsidRPr="001E0A80">
        <w:t>3</w:t>
      </w:r>
      <w:r w:rsidR="00881CA2" w:rsidRPr="001E0A80">
        <w:t xml:space="preserve"> </w:t>
      </w:r>
      <w:r w:rsidR="00336A57" w:rsidRPr="001E0A80">
        <w:t>(</w:t>
      </w:r>
      <w:r w:rsidR="00165DDB" w:rsidRPr="001E0A80">
        <w:t>47.2</w:t>
      </w:r>
      <w:r w:rsidR="00336A57" w:rsidRPr="001E0A80">
        <w:t xml:space="preserve">% female, </w:t>
      </w:r>
      <w:r w:rsidR="00165DDB" w:rsidRPr="001E0A80">
        <w:t>47</w:t>
      </w:r>
      <w:r w:rsidR="00F96493" w:rsidRPr="001E0A80">
        <w:t xml:space="preserve">% male, 4.3% other, </w:t>
      </w:r>
      <w:r w:rsidR="00336A57" w:rsidRPr="001E0A80">
        <w:t xml:space="preserve">Mean Age </w:t>
      </w:r>
      <w:r w:rsidR="00F96493" w:rsidRPr="001E0A80">
        <w:t>= 37.01</w:t>
      </w:r>
      <w:r>
        <w:t xml:space="preserve">, </w:t>
      </w:r>
      <w:r w:rsidR="00336A57" w:rsidRPr="001E0A80">
        <w:t xml:space="preserve">SD = </w:t>
      </w:r>
      <w:r w:rsidR="00F96493" w:rsidRPr="001E0A80">
        <w:t>12.91</w:t>
      </w:r>
      <w:r w:rsidR="00336A57" w:rsidRPr="001E0A80">
        <w:t>)</w:t>
      </w:r>
      <w:r>
        <w:t xml:space="preserve"> adult collected online via Prolific</w:t>
      </w:r>
      <w:r w:rsidR="005F4250" w:rsidRPr="001E0A80">
        <w:t>.</w:t>
      </w:r>
    </w:p>
    <w:p w14:paraId="255C65BF" w14:textId="039888D4" w:rsidR="00B14861" w:rsidRPr="001E0A80" w:rsidRDefault="00B14861" w:rsidP="001E0A80">
      <w:pPr>
        <w:rPr>
          <w:b/>
          <w:bCs/>
        </w:rPr>
      </w:pPr>
      <w:r w:rsidRPr="001E0A80">
        <w:rPr>
          <w:b/>
          <w:bCs/>
        </w:rPr>
        <w:t xml:space="preserve">Materials </w:t>
      </w:r>
    </w:p>
    <w:p w14:paraId="4DA7739D" w14:textId="3AEDCB00" w:rsidR="00862488" w:rsidRPr="001E0A80" w:rsidRDefault="00620323" w:rsidP="00A67DEF">
      <w:pPr>
        <w:shd w:val="clear" w:color="auto" w:fill="FFFFFF"/>
        <w:spacing w:after="120"/>
        <w:ind w:firstLine="720"/>
      </w:pPr>
      <w:r w:rsidRPr="001E0A80">
        <w:rPr>
          <w:color w:val="000000"/>
        </w:rPr>
        <w:t xml:space="preserve">After </w:t>
      </w:r>
      <w:r w:rsidR="007115C0">
        <w:rPr>
          <w:color w:val="000000"/>
        </w:rPr>
        <w:t>agreeing to the</w:t>
      </w:r>
      <w:r w:rsidRPr="001E0A80">
        <w:rPr>
          <w:color w:val="000000"/>
        </w:rPr>
        <w:t xml:space="preserve"> consent</w:t>
      </w:r>
      <w:r w:rsidR="007115C0">
        <w:rPr>
          <w:color w:val="000000"/>
        </w:rPr>
        <w:t xml:space="preserve"> form</w:t>
      </w:r>
      <w:r w:rsidRPr="001E0A80">
        <w:rPr>
          <w:color w:val="000000"/>
        </w:rPr>
        <w:t xml:space="preserve">, participants were presented with </w:t>
      </w:r>
      <w:r w:rsidR="00446A35" w:rsidRPr="001E0A80">
        <w:t xml:space="preserve">the following </w:t>
      </w:r>
      <w:r w:rsidR="00417004" w:rsidRPr="001E0A80">
        <w:t>scales:</w:t>
      </w:r>
      <w:r w:rsidR="004E44E2" w:rsidRPr="001E0A80">
        <w:t xml:space="preserve"> </w:t>
      </w:r>
      <w:bookmarkStart w:id="1" w:name="_Hlk146639269"/>
      <w:r w:rsidR="007115C0">
        <w:t>10 item</w:t>
      </w:r>
      <w:r w:rsidR="004A3E40">
        <w:t xml:space="preserve"> Right Wing Authoritarian</w:t>
      </w:r>
      <w:r w:rsidR="007115C0">
        <w:t xml:space="preserve"> </w:t>
      </w:r>
      <w:r w:rsidR="004A3E40">
        <w:t>(</w:t>
      </w:r>
      <w:r w:rsidR="004E44E2" w:rsidRPr="001E0A80">
        <w:t>RWA</w:t>
      </w:r>
      <w:r w:rsidR="004A3E40">
        <w:t>)</w:t>
      </w:r>
      <w:r w:rsidR="004E44E2" w:rsidRPr="001E0A80">
        <w:t xml:space="preserve">, </w:t>
      </w:r>
      <w:r w:rsidR="000F7B47">
        <w:t>Feelings of Safety</w:t>
      </w:r>
      <w:r w:rsidR="00A15048" w:rsidRPr="001E0A80">
        <w:t xml:space="preserve"> (FOS), and </w:t>
      </w:r>
      <w:r w:rsidR="00D84CCE" w:rsidRPr="001E0A80">
        <w:t xml:space="preserve">Police Legitimacy </w:t>
      </w:r>
      <w:r w:rsidR="00D84CCE" w:rsidRPr="001E0A80">
        <w:lastRenderedPageBreak/>
        <w:t>(PL)</w:t>
      </w:r>
      <w:bookmarkEnd w:id="1"/>
      <w:r w:rsidR="00102FE7" w:rsidRPr="001E0A80">
        <w:t xml:space="preserve">. </w:t>
      </w:r>
      <w:r w:rsidR="00D5667A" w:rsidRPr="001E0A80">
        <w:t xml:space="preserve">The </w:t>
      </w:r>
      <w:r w:rsidR="00E93EB5" w:rsidRPr="001E0A80">
        <w:t>RWA</w:t>
      </w:r>
      <w:r w:rsidR="001F5036" w:rsidRPr="001E0A80">
        <w:t xml:space="preserve"> scale</w:t>
      </w:r>
      <w:r w:rsidR="00E93EB5" w:rsidRPr="001E0A80">
        <w:t xml:space="preserve"> </w:t>
      </w:r>
      <w:r w:rsidR="001D6757" w:rsidRPr="001E0A80">
        <w:t>(Cronbach’s alpha = .8</w:t>
      </w:r>
      <w:r w:rsidR="00445B0E" w:rsidRPr="001E0A80">
        <w:t>8</w:t>
      </w:r>
      <w:r w:rsidR="00E42798" w:rsidRPr="001E0A80">
        <w:t>9</w:t>
      </w:r>
      <w:r w:rsidR="007115C0">
        <w:t xml:space="preserve">, note all Cronbach’s alphas are for the current </w:t>
      </w:r>
      <w:r w:rsidR="003D7A82">
        <w:t>study</w:t>
      </w:r>
      <w:r w:rsidR="001D6757" w:rsidRPr="001E0A80">
        <w:t>)</w:t>
      </w:r>
      <w:r w:rsidR="009B5E60" w:rsidRPr="001E0A80">
        <w:t>,</w:t>
      </w:r>
      <w:r w:rsidR="00B94F9D" w:rsidRPr="001E0A80">
        <w:t xml:space="preserve"> </w:t>
      </w:r>
      <w:r w:rsidR="00DC0233" w:rsidRPr="001E0A80">
        <w:t>measures the authoritarian follower personality</w:t>
      </w:r>
      <w:r w:rsidR="00EB7427" w:rsidRPr="001E0A80">
        <w:t>. The</w:t>
      </w:r>
      <w:r w:rsidR="00B94F9D" w:rsidRPr="001E0A80">
        <w:t xml:space="preserve"> ten question scale</w:t>
      </w:r>
      <w:r w:rsidR="000C34AF" w:rsidRPr="001E0A80">
        <w:t xml:space="preserve"> </w:t>
      </w:r>
      <w:r w:rsidR="003E6695" w:rsidRPr="001E0A80">
        <w:t>prompt</w:t>
      </w:r>
      <w:r w:rsidR="000C34AF" w:rsidRPr="001E0A80">
        <w:t>s</w:t>
      </w:r>
      <w:r w:rsidR="003E6695" w:rsidRPr="001E0A80">
        <w:t xml:space="preserve"> </w:t>
      </w:r>
      <w:r w:rsidR="003C132A" w:rsidRPr="001E0A80">
        <w:t>participants</w:t>
      </w:r>
      <w:r w:rsidR="003E6695" w:rsidRPr="001E0A80">
        <w:t xml:space="preserve"> to respond</w:t>
      </w:r>
      <w:r w:rsidR="008777FB">
        <w:t xml:space="preserve"> with statements such as “</w:t>
      </w:r>
      <w:r w:rsidR="008777FB" w:rsidRPr="008777FB">
        <w:t>Our country desperately needs a mighty leader who will do what has to be done to destroy the radical new ways and sinfulness that are ruining us</w:t>
      </w:r>
      <w:r w:rsidR="008777FB">
        <w:t>” and “</w:t>
      </w:r>
      <w:r w:rsidR="008777FB" w:rsidRPr="008777FB">
        <w:t>Everyone should have their own lifestyle, religious beliefs, and sexual preferences, even if it makes them different from everyone else*</w:t>
      </w:r>
      <w:r w:rsidR="008777FB">
        <w:t xml:space="preserve">” </w:t>
      </w:r>
      <w:r w:rsidR="008777FB" w:rsidRPr="001E0A80">
        <w:t>(Altemeyer, 2022)</w:t>
      </w:r>
      <w:r w:rsidR="008777FB">
        <w:t xml:space="preserve"> </w:t>
      </w:r>
      <w:r w:rsidR="003E6695" w:rsidRPr="001E0A80">
        <w:t xml:space="preserve"> </w:t>
      </w:r>
      <w:r w:rsidR="008777FB">
        <w:t xml:space="preserve">and prompting them to respond </w:t>
      </w:r>
      <w:r w:rsidR="003E6695" w:rsidRPr="001E0A80">
        <w:t>by indicating their agreement with each statement on a Likert scale</w:t>
      </w:r>
      <w:r w:rsidR="003D7A82">
        <w:t xml:space="preserve"> from strongly disagree to strongly agree</w:t>
      </w:r>
      <w:r w:rsidR="008777FB">
        <w:t>.</w:t>
      </w:r>
      <w:r w:rsidR="003E6695" w:rsidRPr="001E0A80">
        <w:t xml:space="preserve"> </w:t>
      </w:r>
      <w:r w:rsidR="00091C88" w:rsidRPr="001E0A80">
        <w:t>The FOS scale (Cronbach’s alpha = .869)</w:t>
      </w:r>
      <w:r w:rsidR="00286969" w:rsidRPr="001E0A80">
        <w:t xml:space="preserve"> </w:t>
      </w:r>
      <w:r w:rsidR="00091C88" w:rsidRPr="001E0A80">
        <w:t xml:space="preserve">asks participants </w:t>
      </w:r>
      <w:r w:rsidR="00286969" w:rsidRPr="001E0A80">
        <w:t>to report on their feelings of safety about the block they live on</w:t>
      </w:r>
      <w:r w:rsidR="003A747A" w:rsidRPr="001E0A80">
        <w:t xml:space="preserve"> </w:t>
      </w:r>
      <w:r w:rsidR="008777FB">
        <w:t xml:space="preserve">through questions including “You are afraid of being attacked on your block” and “In general it is safe to walk on your block at night” </w:t>
      </w:r>
      <w:r w:rsidR="003D7A82">
        <w:t xml:space="preserve">with higher scores indicating feeling safer </w:t>
      </w:r>
      <w:r w:rsidR="003A747A" w:rsidRPr="001E0A80">
        <w:t>(Goldberg, White, &amp; Weisburd</w:t>
      </w:r>
      <w:r w:rsidR="008777FB">
        <w:t xml:space="preserve">, </w:t>
      </w:r>
      <w:r w:rsidR="003A747A" w:rsidRPr="001E0A80">
        <w:t>2019).</w:t>
      </w:r>
      <w:r w:rsidR="00091C88" w:rsidRPr="001E0A80">
        <w:t xml:space="preserve"> </w:t>
      </w:r>
      <w:r w:rsidR="007E0031" w:rsidRPr="001E0A80">
        <w:t>The P</w:t>
      </w:r>
      <w:r w:rsidR="007E0031">
        <w:t>L</w:t>
      </w:r>
      <w:r w:rsidR="007E0031" w:rsidRPr="001E0A80">
        <w:t xml:space="preserve"> scale </w:t>
      </w:r>
      <w:r w:rsidR="007E0031">
        <w:t xml:space="preserve">assesses feelings regarding the legitimacy of local law enforcement figures and consists of four </w:t>
      </w:r>
      <w:r w:rsidR="00315C58">
        <w:t>components</w:t>
      </w:r>
      <w:r w:rsidR="007E0031">
        <w:t>: lawfulness, procedural fairness, distributive fairness, and police effectiveness. These scales are assessed though statements such as “People should obey the law even if it goes against what they think is right” and “It is difficult to break the law and keep your self-respect” with higher scores indicating higher trust in law enforcement</w:t>
      </w:r>
      <w:r w:rsidR="007E0031" w:rsidRPr="001E0A80">
        <w:t xml:space="preserve"> (Tankebe, Reisig, &amp; Wang, 2016).</w:t>
      </w:r>
      <w:r w:rsidR="00862488">
        <w:t xml:space="preserve"> </w:t>
      </w:r>
      <w:bookmarkStart w:id="2" w:name="_Hlk146632555"/>
    </w:p>
    <w:bookmarkEnd w:id="2"/>
    <w:p w14:paraId="25FB782A" w14:textId="769BD90D" w:rsidR="00B14861" w:rsidRPr="001E0A80" w:rsidRDefault="00B14861" w:rsidP="001E0A80">
      <w:pPr>
        <w:jc w:val="center"/>
        <w:rPr>
          <w:b/>
          <w:bCs/>
        </w:rPr>
      </w:pPr>
      <w:r w:rsidRPr="001E0A80">
        <w:rPr>
          <w:b/>
          <w:bCs/>
        </w:rPr>
        <w:t xml:space="preserve">Results </w:t>
      </w:r>
    </w:p>
    <w:p w14:paraId="59E73CCB" w14:textId="6803FD64" w:rsidR="003D3A5C" w:rsidRPr="001E0A80" w:rsidRDefault="00874625" w:rsidP="001E0A80">
      <w:pPr>
        <w:ind w:firstLine="720"/>
      </w:pPr>
      <w:r w:rsidRPr="001E0A80">
        <w:t xml:space="preserve">Hayes (2022) PROCESS macro </w:t>
      </w:r>
      <w:r w:rsidR="003D7A82">
        <w:t xml:space="preserve">(model 4) </w:t>
      </w:r>
      <w:r w:rsidRPr="001E0A80">
        <w:t xml:space="preserve">was utilized to examine </w:t>
      </w:r>
      <w:r w:rsidR="003D7A82">
        <w:t xml:space="preserve">the relationship between RWA </w:t>
      </w:r>
      <w:r w:rsidR="00AF68FF">
        <w:t>(</w:t>
      </w:r>
      <w:r w:rsidR="00AF68FF" w:rsidRPr="00AF68FF">
        <w:rPr>
          <w:i/>
        </w:rPr>
        <w:t>M</w:t>
      </w:r>
      <w:r w:rsidR="00AF68FF">
        <w:t xml:space="preserve"> = 18.42, </w:t>
      </w:r>
      <w:r w:rsidR="00AF68FF" w:rsidRPr="00AF68FF">
        <w:rPr>
          <w:i/>
        </w:rPr>
        <w:t>SD</w:t>
      </w:r>
      <w:r w:rsidR="00AF68FF">
        <w:t xml:space="preserve"> = 12.27) </w:t>
      </w:r>
      <w:r w:rsidR="003D7A82">
        <w:t xml:space="preserve">and FOS </w:t>
      </w:r>
      <w:r w:rsidR="00AF68FF">
        <w:t>(</w:t>
      </w:r>
      <w:r w:rsidR="00AF68FF" w:rsidRPr="00AF68FF">
        <w:rPr>
          <w:i/>
        </w:rPr>
        <w:t>M</w:t>
      </w:r>
      <w:r w:rsidR="00AF68FF">
        <w:t xml:space="preserve"> = 78.13, </w:t>
      </w:r>
      <w:r w:rsidR="00AF68FF" w:rsidRPr="00AF68FF">
        <w:rPr>
          <w:i/>
        </w:rPr>
        <w:t>SD</w:t>
      </w:r>
      <w:r w:rsidR="00AF68FF">
        <w:t xml:space="preserve"> = 21.57) </w:t>
      </w:r>
      <w:r w:rsidR="003D7A82">
        <w:t xml:space="preserve">as mediated by </w:t>
      </w:r>
      <w:r w:rsidR="00AF385A">
        <w:t>PL</w:t>
      </w:r>
      <w:r w:rsidR="00AF68FF">
        <w:t xml:space="preserve"> (</w:t>
      </w:r>
      <w:r w:rsidR="00AF68FF" w:rsidRPr="00307E49">
        <w:rPr>
          <w:i/>
        </w:rPr>
        <w:t>M</w:t>
      </w:r>
      <w:r w:rsidR="00AF68FF">
        <w:t xml:space="preserve"> = 42.65, </w:t>
      </w:r>
      <w:r w:rsidR="00AF68FF" w:rsidRPr="00307E49">
        <w:rPr>
          <w:i/>
        </w:rPr>
        <w:t>SD</w:t>
      </w:r>
      <w:r w:rsidR="00AF68FF">
        <w:t xml:space="preserve"> = 22.22)</w:t>
      </w:r>
      <w:r w:rsidR="00424C5C" w:rsidRPr="001E0A80">
        <w:t xml:space="preserve">. </w:t>
      </w:r>
      <w:r w:rsidR="00760CE5" w:rsidRPr="001E0A80">
        <w:t xml:space="preserve">The effect </w:t>
      </w:r>
      <w:r w:rsidR="00AF385A">
        <w:t>RWA on PL</w:t>
      </w:r>
      <w:r w:rsidR="00760CE5" w:rsidRPr="001E0A80">
        <w:t xml:space="preserve"> (path a) was </w:t>
      </w:r>
      <w:r w:rsidR="00AF385A">
        <w:t>significant</w:t>
      </w:r>
      <w:r w:rsidR="00C71234" w:rsidRPr="001E0A80">
        <w:t>:</w:t>
      </w:r>
      <w:r w:rsidR="00760CE5" w:rsidRPr="001E0A80">
        <w:t xml:space="preserve"> </w:t>
      </w:r>
      <w:r w:rsidR="00760CE5" w:rsidRPr="001E0A80">
        <w:rPr>
          <w:i/>
          <w:iCs/>
        </w:rPr>
        <w:t>b</w:t>
      </w:r>
      <w:r w:rsidR="00760CE5" w:rsidRPr="001E0A80">
        <w:t xml:space="preserve"> </w:t>
      </w:r>
      <w:r w:rsidR="00517B27" w:rsidRPr="001E0A80">
        <w:t>= 1.01</w:t>
      </w:r>
      <w:r w:rsidR="00760CE5" w:rsidRPr="001E0A80">
        <w:t xml:space="preserve">, </w:t>
      </w:r>
      <w:r w:rsidR="00760CE5" w:rsidRPr="001E0A80">
        <w:rPr>
          <w:i/>
          <w:iCs/>
        </w:rPr>
        <w:t>se</w:t>
      </w:r>
      <w:r w:rsidR="00760CE5" w:rsidRPr="001E0A80">
        <w:t xml:space="preserve"> = </w:t>
      </w:r>
      <w:r w:rsidR="005651B9" w:rsidRPr="001E0A80">
        <w:t>0.07</w:t>
      </w:r>
      <w:r w:rsidR="00760CE5" w:rsidRPr="001E0A80">
        <w:t xml:space="preserve">, </w:t>
      </w:r>
      <w:r w:rsidR="00AF385A" w:rsidRPr="00AF385A">
        <w:rPr>
          <w:i/>
          <w:iCs/>
        </w:rPr>
        <w:t>t</w:t>
      </w:r>
      <w:r w:rsidR="00AF385A">
        <w:t xml:space="preserve"> = 14.95, </w:t>
      </w:r>
      <w:r w:rsidR="00760CE5" w:rsidRPr="001E0A80">
        <w:rPr>
          <w:i/>
          <w:iCs/>
        </w:rPr>
        <w:t>95% CI</w:t>
      </w:r>
      <w:r w:rsidR="00760CE5" w:rsidRPr="001E0A80">
        <w:t xml:space="preserve"> [</w:t>
      </w:r>
      <w:r w:rsidR="005651B9" w:rsidRPr="001E0A80">
        <w:t>0.87</w:t>
      </w:r>
      <w:r w:rsidR="00760CE5" w:rsidRPr="001E0A80">
        <w:t xml:space="preserve">, </w:t>
      </w:r>
      <w:r w:rsidR="005651B9" w:rsidRPr="001E0A80">
        <w:t>1.14</w:t>
      </w:r>
      <w:r w:rsidR="00760CE5" w:rsidRPr="001E0A80">
        <w:t>]</w:t>
      </w:r>
      <w:r w:rsidR="005651B9" w:rsidRPr="001E0A80">
        <w:t xml:space="preserve">. </w:t>
      </w:r>
      <w:r w:rsidR="00FD6FC9" w:rsidRPr="001E0A80">
        <w:t xml:space="preserve">The effect </w:t>
      </w:r>
      <w:r w:rsidR="00AF385A">
        <w:t>PL on FOS</w:t>
      </w:r>
      <w:r w:rsidR="00FD6FC9" w:rsidRPr="001E0A80">
        <w:t xml:space="preserve"> (path b) was </w:t>
      </w:r>
      <w:r w:rsidR="00AF385A">
        <w:t>also significant</w:t>
      </w:r>
      <w:r w:rsidR="00FD6FC9" w:rsidRPr="001E0A80">
        <w:t xml:space="preserve">, </w:t>
      </w:r>
      <w:r w:rsidR="00FD6FC9" w:rsidRPr="001E0A80">
        <w:rPr>
          <w:i/>
          <w:iCs/>
        </w:rPr>
        <w:t>b</w:t>
      </w:r>
      <w:r w:rsidR="00FD6FC9" w:rsidRPr="001E0A80">
        <w:t xml:space="preserve"> = 0.</w:t>
      </w:r>
      <w:r w:rsidR="00211415" w:rsidRPr="001E0A80">
        <w:t>75</w:t>
      </w:r>
      <w:r w:rsidR="00FD6FC9" w:rsidRPr="001E0A80">
        <w:t xml:space="preserve">, </w:t>
      </w:r>
      <w:r w:rsidR="00FD6FC9" w:rsidRPr="001E0A80">
        <w:rPr>
          <w:i/>
          <w:iCs/>
        </w:rPr>
        <w:t>se</w:t>
      </w:r>
      <w:r w:rsidR="00FD6FC9" w:rsidRPr="001E0A80">
        <w:t xml:space="preserve"> = 0.</w:t>
      </w:r>
      <w:r w:rsidR="007B7DAB" w:rsidRPr="001E0A80">
        <w:t>30</w:t>
      </w:r>
      <w:r w:rsidR="00FD6FC9" w:rsidRPr="001E0A80">
        <w:t xml:space="preserve">, </w:t>
      </w:r>
      <w:r w:rsidR="00AF385A" w:rsidRPr="00EC0C54">
        <w:rPr>
          <w:i/>
          <w:iCs/>
        </w:rPr>
        <w:t>t</w:t>
      </w:r>
      <w:r w:rsidR="00AF385A">
        <w:t xml:space="preserve"> = 25.44, </w:t>
      </w:r>
      <w:r w:rsidR="00FD6FC9" w:rsidRPr="001E0A80">
        <w:rPr>
          <w:i/>
          <w:iCs/>
        </w:rPr>
        <w:t>95% CI</w:t>
      </w:r>
      <w:r w:rsidR="00FD6FC9" w:rsidRPr="001E0A80">
        <w:t xml:space="preserve"> [0.</w:t>
      </w:r>
      <w:r w:rsidR="007B7DAB" w:rsidRPr="001E0A80">
        <w:t>70</w:t>
      </w:r>
      <w:r w:rsidR="00FD6FC9" w:rsidRPr="001E0A80">
        <w:t>, 0.</w:t>
      </w:r>
      <w:r w:rsidR="007B7DAB" w:rsidRPr="001E0A80">
        <w:t>81</w:t>
      </w:r>
      <w:r w:rsidR="00FD6FC9" w:rsidRPr="001E0A80">
        <w:t xml:space="preserve">]. The </w:t>
      </w:r>
      <w:r w:rsidR="00EC0C54">
        <w:t xml:space="preserve">direct </w:t>
      </w:r>
      <w:r w:rsidR="00FD6FC9" w:rsidRPr="001E0A80">
        <w:t xml:space="preserve">effect of </w:t>
      </w:r>
      <w:r w:rsidR="00405307">
        <w:t xml:space="preserve">RWA on FOS </w:t>
      </w:r>
      <w:r w:rsidR="00FD6FC9" w:rsidRPr="001E0A80">
        <w:t xml:space="preserve">(path c) was </w:t>
      </w:r>
      <w:r w:rsidR="00405307">
        <w:t>significant</w:t>
      </w:r>
      <w:r w:rsidR="00FD6FC9" w:rsidRPr="001E0A80">
        <w:t xml:space="preserve">, </w:t>
      </w:r>
      <w:r w:rsidR="00FD6FC9" w:rsidRPr="001E0A80">
        <w:rPr>
          <w:i/>
          <w:iCs/>
        </w:rPr>
        <w:t>b</w:t>
      </w:r>
      <w:r w:rsidR="00FD6FC9" w:rsidRPr="001E0A80">
        <w:t xml:space="preserve"> = 0.</w:t>
      </w:r>
      <w:r w:rsidR="0067564A" w:rsidRPr="001E0A80">
        <w:t>14</w:t>
      </w:r>
      <w:r w:rsidR="00FD6FC9" w:rsidRPr="001E0A80">
        <w:t xml:space="preserve">, </w:t>
      </w:r>
      <w:r w:rsidR="00FD6FC9" w:rsidRPr="001E0A80">
        <w:rPr>
          <w:i/>
          <w:iCs/>
        </w:rPr>
        <w:t>se</w:t>
      </w:r>
      <w:r w:rsidR="00FD6FC9" w:rsidRPr="001E0A80">
        <w:t xml:space="preserve"> = 0.</w:t>
      </w:r>
      <w:r w:rsidR="0067564A" w:rsidRPr="001E0A80">
        <w:t>54</w:t>
      </w:r>
      <w:r w:rsidR="00FD6FC9" w:rsidRPr="001E0A80">
        <w:t xml:space="preserve">, </w:t>
      </w:r>
      <w:r w:rsidR="00EC0C54" w:rsidRPr="00AF68FF">
        <w:rPr>
          <w:i/>
        </w:rPr>
        <w:t>t</w:t>
      </w:r>
      <w:r w:rsidR="00EC0C54">
        <w:t xml:space="preserve"> =</w:t>
      </w:r>
      <w:r w:rsidR="00AF68FF">
        <w:t xml:space="preserve"> </w:t>
      </w:r>
      <w:r w:rsidR="00EC0C54">
        <w:t xml:space="preserve">2.63, </w:t>
      </w:r>
      <w:r w:rsidR="00FD6FC9" w:rsidRPr="001E0A80">
        <w:rPr>
          <w:i/>
          <w:iCs/>
        </w:rPr>
        <w:t>95% CI</w:t>
      </w:r>
      <w:r w:rsidR="00FD6FC9" w:rsidRPr="001E0A80">
        <w:t xml:space="preserve"> [</w:t>
      </w:r>
      <w:r w:rsidR="0067564A" w:rsidRPr="001E0A80">
        <w:t>0.04</w:t>
      </w:r>
      <w:r w:rsidR="00FD6FC9" w:rsidRPr="001E0A80">
        <w:t>, 0.</w:t>
      </w:r>
      <w:r w:rsidR="00BE7DFA" w:rsidRPr="001E0A80">
        <w:t xml:space="preserve">25]. </w:t>
      </w:r>
      <w:r w:rsidR="003D3A5C" w:rsidRPr="001E0A80">
        <w:t xml:space="preserve">The </w:t>
      </w:r>
      <w:r w:rsidR="007C55B4" w:rsidRPr="001E0A80">
        <w:t>in</w:t>
      </w:r>
      <w:r w:rsidR="003D3A5C" w:rsidRPr="001E0A80">
        <w:t xml:space="preserve">direct effect of </w:t>
      </w:r>
      <w:r w:rsidR="007C55B4" w:rsidRPr="001E0A80">
        <w:t>RWA</w:t>
      </w:r>
      <w:r w:rsidR="003D3A5C" w:rsidRPr="001E0A80">
        <w:t xml:space="preserve"> on </w:t>
      </w:r>
      <w:r w:rsidR="007C55B4" w:rsidRPr="001E0A80">
        <w:t>FOS</w:t>
      </w:r>
      <w:r w:rsidR="003D3A5C" w:rsidRPr="001E0A80">
        <w:t xml:space="preserve"> </w:t>
      </w:r>
      <w:r w:rsidR="00405307">
        <w:t xml:space="preserve">through PL </w:t>
      </w:r>
      <w:r w:rsidR="003D3A5C" w:rsidRPr="001E0A80">
        <w:t>(path c’) was significant,</w:t>
      </w:r>
      <w:r w:rsidR="00D560DC" w:rsidRPr="001E0A80">
        <w:t xml:space="preserve"> </w:t>
      </w:r>
      <w:r w:rsidR="003D3A5C" w:rsidRPr="001E0A80">
        <w:rPr>
          <w:i/>
          <w:iCs/>
        </w:rPr>
        <w:t>Effect</w:t>
      </w:r>
      <w:r w:rsidR="003D3A5C" w:rsidRPr="001E0A80">
        <w:t xml:space="preserve"> = 0.</w:t>
      </w:r>
      <w:r w:rsidR="002828F0" w:rsidRPr="001E0A80">
        <w:t>77</w:t>
      </w:r>
      <w:r w:rsidR="003D3A5C" w:rsidRPr="001E0A80">
        <w:t xml:space="preserve">, </w:t>
      </w:r>
      <w:r w:rsidR="003D3A5C" w:rsidRPr="001E0A80">
        <w:rPr>
          <w:i/>
          <w:iCs/>
        </w:rPr>
        <w:t>se</w:t>
      </w:r>
      <w:r w:rsidR="003D3A5C" w:rsidRPr="001E0A80">
        <w:t xml:space="preserve"> = 0.</w:t>
      </w:r>
      <w:r w:rsidR="002828F0" w:rsidRPr="001E0A80">
        <w:t>06</w:t>
      </w:r>
      <w:r w:rsidR="003D3A5C" w:rsidRPr="001E0A80">
        <w:t xml:space="preserve">, </w:t>
      </w:r>
      <w:r w:rsidR="003D3A5C" w:rsidRPr="001E0A80">
        <w:rPr>
          <w:i/>
          <w:iCs/>
        </w:rPr>
        <w:t>95% CI</w:t>
      </w:r>
      <w:r w:rsidR="003D3A5C" w:rsidRPr="001E0A80">
        <w:t xml:space="preserve"> [0.</w:t>
      </w:r>
      <w:r w:rsidR="00C95E86" w:rsidRPr="001E0A80">
        <w:t>66</w:t>
      </w:r>
      <w:r w:rsidR="003D3A5C" w:rsidRPr="001E0A80">
        <w:t>, 0.</w:t>
      </w:r>
      <w:r w:rsidR="00C95E86" w:rsidRPr="001E0A80">
        <w:t>88]</w:t>
      </w:r>
      <w:r w:rsidR="00405307">
        <w:t>,</w:t>
      </w:r>
      <w:r w:rsidR="00AF385A">
        <w:t xml:space="preserve"> indicating </w:t>
      </w:r>
      <w:r w:rsidR="00EC0C54">
        <w:t>PL was a significant mediator</w:t>
      </w:r>
      <w:r w:rsidR="005651B9" w:rsidRPr="001E0A80">
        <w:t xml:space="preserve">. </w:t>
      </w:r>
    </w:p>
    <w:p w14:paraId="668B2987" w14:textId="77777777" w:rsidR="00421A30" w:rsidRPr="001E0A80" w:rsidRDefault="00421A30" w:rsidP="001E0A80"/>
    <w:p w14:paraId="4948A78C" w14:textId="33604813" w:rsidR="00B14861" w:rsidRPr="001E0A80" w:rsidRDefault="00B14861" w:rsidP="001E0A80">
      <w:pPr>
        <w:jc w:val="center"/>
        <w:rPr>
          <w:b/>
          <w:bCs/>
        </w:rPr>
      </w:pPr>
      <w:r w:rsidRPr="001E0A80">
        <w:rPr>
          <w:b/>
          <w:bCs/>
        </w:rPr>
        <w:t>Discussion</w:t>
      </w:r>
    </w:p>
    <w:p w14:paraId="5E2A2719" w14:textId="497BC78F" w:rsidR="00CD5CCE" w:rsidRPr="001E0A80" w:rsidRDefault="00CD5CCE" w:rsidP="007D18F5">
      <w:pPr>
        <w:ind w:firstLine="720"/>
      </w:pPr>
      <w:bookmarkStart w:id="3" w:name="_Hlk146639444"/>
      <w:r w:rsidRPr="001E0A80">
        <w:t xml:space="preserve">The results found that </w:t>
      </w:r>
      <w:r w:rsidR="00A577B8" w:rsidRPr="001E0A80">
        <w:t xml:space="preserve">the </w:t>
      </w:r>
      <w:r w:rsidR="009C73C1" w:rsidRPr="001E0A80">
        <w:t xml:space="preserve">higher one is in </w:t>
      </w:r>
      <w:r w:rsidR="00B45E68" w:rsidRPr="001E0A80">
        <w:t>Right</w:t>
      </w:r>
      <w:r w:rsidRPr="001E0A80">
        <w:t xml:space="preserve"> Wing </w:t>
      </w:r>
      <w:r w:rsidR="00B45E68" w:rsidRPr="001E0A80">
        <w:t>Authoritarian</w:t>
      </w:r>
      <w:r w:rsidRPr="001E0A80">
        <w:t xml:space="preserve"> </w:t>
      </w:r>
      <w:r w:rsidR="009C73C1" w:rsidRPr="001E0A80">
        <w:t xml:space="preserve">orientations, the </w:t>
      </w:r>
      <w:r w:rsidR="008D1743" w:rsidRPr="001E0A80">
        <w:t>safer</w:t>
      </w:r>
      <w:r w:rsidR="009C73C1" w:rsidRPr="001E0A80">
        <w:t xml:space="preserve"> they feel; however, that </w:t>
      </w:r>
      <w:r w:rsidR="00B45E68" w:rsidRPr="001E0A80">
        <w:t>effect is mediated by how legitimate they believe that they police are.</w:t>
      </w:r>
      <w:bookmarkEnd w:id="3"/>
      <w:r w:rsidR="00B45E68" w:rsidRPr="001E0A80">
        <w:t xml:space="preserve"> </w:t>
      </w:r>
      <w:r w:rsidR="006F6BA1">
        <w:t>This finding has significant implications for both politics and law enforcement. A recent strategy in politics</w:t>
      </w:r>
      <w:r w:rsidR="00B01FAF">
        <w:t xml:space="preserve">, </w:t>
      </w:r>
      <w:r w:rsidR="006F6BA1">
        <w:t xml:space="preserve">on both the right </w:t>
      </w:r>
      <w:r w:rsidR="00B01FAF">
        <w:t xml:space="preserve">(Fried, 2020) </w:t>
      </w:r>
      <w:r w:rsidR="006F6BA1">
        <w:t>and left</w:t>
      </w:r>
      <w:r w:rsidR="00B01FAF">
        <w:t xml:space="preserve"> (Weichselbaum, 2021),</w:t>
      </w:r>
      <w:r w:rsidR="006F6BA1">
        <w:t xml:space="preserve"> has been to </w:t>
      </w:r>
      <w:r w:rsidR="00B01FAF">
        <w:t>question the legitimacy of</w:t>
      </w:r>
      <w:r w:rsidR="006F6BA1">
        <w:t xml:space="preserve"> law enforcement figures. These findings suggest that, at least for those on the right side of the political spectrum, it could result in increased fear and anxiety</w:t>
      </w:r>
      <w:r w:rsidR="00B01FAF">
        <w:t>. While the effects of political success are less clear, we do know from a considerable amount of previous research</w:t>
      </w:r>
      <w:r w:rsidR="006F6BA1">
        <w:t xml:space="preserve"> </w:t>
      </w:r>
      <w:r w:rsidR="00B01FAF">
        <w:t xml:space="preserve">(e.g. Zhan et al, 2015) </w:t>
      </w:r>
      <w:r w:rsidR="00FF27B0">
        <w:t xml:space="preserve">that </w:t>
      </w:r>
      <w:r w:rsidR="00B01FAF">
        <w:t xml:space="preserve">fear and anxiety increases aggression and reduces critical thinking. </w:t>
      </w:r>
      <w:r w:rsidR="00776ACC">
        <w:t xml:space="preserve">This in turn could lead to increases in violence and crime, especially with the </w:t>
      </w:r>
      <w:r w:rsidR="00852A22">
        <w:t xml:space="preserve">prevalence of firearms among right leaning populations, creating further difficulties for law enforcement to reduce criminal activity. </w:t>
      </w:r>
      <w:r w:rsidR="00FC10DB" w:rsidRPr="001E0A80">
        <w:t xml:space="preserve">Further research should examine </w:t>
      </w:r>
      <w:r w:rsidR="00852A22">
        <w:t>if similar results would be found on the left side of the spectrum by utilizing a Left Wing Authoritarian scale (Costello et al, 2022)</w:t>
      </w:r>
      <w:r w:rsidR="00193A77" w:rsidRPr="001E0A80">
        <w:t xml:space="preserve">. </w:t>
      </w:r>
    </w:p>
    <w:p w14:paraId="52815FAE" w14:textId="77777777" w:rsidR="00193A77" w:rsidRPr="001E0A80" w:rsidRDefault="00193A77" w:rsidP="001E0A80">
      <w:pPr>
        <w:ind w:hanging="2"/>
      </w:pPr>
    </w:p>
    <w:p w14:paraId="0ADEEEF1" w14:textId="4BBAD80F" w:rsidR="00A17DAC" w:rsidRPr="008777FB" w:rsidRDefault="00A17DAC" w:rsidP="008777FB"/>
    <w:sectPr w:rsidR="00A17DAC" w:rsidRPr="0087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7A0"/>
    <w:multiLevelType w:val="multilevel"/>
    <w:tmpl w:val="01DA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F516F"/>
    <w:multiLevelType w:val="multilevel"/>
    <w:tmpl w:val="BAC2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94642"/>
    <w:multiLevelType w:val="multilevel"/>
    <w:tmpl w:val="4EA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1621937">
    <w:abstractNumId w:val="2"/>
  </w:num>
  <w:num w:numId="2" w16cid:durableId="1046837680">
    <w:abstractNumId w:val="0"/>
  </w:num>
  <w:num w:numId="3" w16cid:durableId="5054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13"/>
    <w:rsid w:val="00091C88"/>
    <w:rsid w:val="000C34AF"/>
    <w:rsid w:val="000D0AB4"/>
    <w:rsid w:val="000D2D46"/>
    <w:rsid w:val="000F7B47"/>
    <w:rsid w:val="0010091E"/>
    <w:rsid w:val="00102FE7"/>
    <w:rsid w:val="00105844"/>
    <w:rsid w:val="00144FCB"/>
    <w:rsid w:val="00150B39"/>
    <w:rsid w:val="00165DDB"/>
    <w:rsid w:val="00177711"/>
    <w:rsid w:val="00193A77"/>
    <w:rsid w:val="00193D85"/>
    <w:rsid w:val="00194377"/>
    <w:rsid w:val="00195786"/>
    <w:rsid w:val="001A37DB"/>
    <w:rsid w:val="001B036D"/>
    <w:rsid w:val="001D262B"/>
    <w:rsid w:val="001D6757"/>
    <w:rsid w:val="001E0A80"/>
    <w:rsid w:val="001F5036"/>
    <w:rsid w:val="00211415"/>
    <w:rsid w:val="002252C6"/>
    <w:rsid w:val="00225BDC"/>
    <w:rsid w:val="00226543"/>
    <w:rsid w:val="002408C8"/>
    <w:rsid w:val="00251215"/>
    <w:rsid w:val="00262BE5"/>
    <w:rsid w:val="00271FCA"/>
    <w:rsid w:val="002828F0"/>
    <w:rsid w:val="00286969"/>
    <w:rsid w:val="002A61C2"/>
    <w:rsid w:val="002F66A9"/>
    <w:rsid w:val="00307E49"/>
    <w:rsid w:val="00315459"/>
    <w:rsid w:val="00315A8E"/>
    <w:rsid w:val="00315C58"/>
    <w:rsid w:val="00321632"/>
    <w:rsid w:val="00331F53"/>
    <w:rsid w:val="00336A57"/>
    <w:rsid w:val="003604C0"/>
    <w:rsid w:val="003761EB"/>
    <w:rsid w:val="003824F0"/>
    <w:rsid w:val="003A747A"/>
    <w:rsid w:val="003C132A"/>
    <w:rsid w:val="003D3A5C"/>
    <w:rsid w:val="003D7A82"/>
    <w:rsid w:val="003E6695"/>
    <w:rsid w:val="00405307"/>
    <w:rsid w:val="00417004"/>
    <w:rsid w:val="00420F5A"/>
    <w:rsid w:val="00421A30"/>
    <w:rsid w:val="00424C5C"/>
    <w:rsid w:val="00433632"/>
    <w:rsid w:val="00445B0E"/>
    <w:rsid w:val="00446A35"/>
    <w:rsid w:val="00462C23"/>
    <w:rsid w:val="00477227"/>
    <w:rsid w:val="004A3E40"/>
    <w:rsid w:val="004B01D3"/>
    <w:rsid w:val="004B4C1A"/>
    <w:rsid w:val="004D2453"/>
    <w:rsid w:val="004E44E2"/>
    <w:rsid w:val="00503E74"/>
    <w:rsid w:val="00517B27"/>
    <w:rsid w:val="005379C4"/>
    <w:rsid w:val="005443CF"/>
    <w:rsid w:val="00557B21"/>
    <w:rsid w:val="005651B9"/>
    <w:rsid w:val="005773C6"/>
    <w:rsid w:val="00580172"/>
    <w:rsid w:val="005814F5"/>
    <w:rsid w:val="005B0D98"/>
    <w:rsid w:val="005D0F65"/>
    <w:rsid w:val="005F4250"/>
    <w:rsid w:val="0060651B"/>
    <w:rsid w:val="00620323"/>
    <w:rsid w:val="00656EB8"/>
    <w:rsid w:val="00663EA1"/>
    <w:rsid w:val="0067564A"/>
    <w:rsid w:val="0068380D"/>
    <w:rsid w:val="00687606"/>
    <w:rsid w:val="00692211"/>
    <w:rsid w:val="006A2928"/>
    <w:rsid w:val="006B4060"/>
    <w:rsid w:val="006C467D"/>
    <w:rsid w:val="006D341F"/>
    <w:rsid w:val="006E2234"/>
    <w:rsid w:val="006E7F25"/>
    <w:rsid w:val="006F6BA1"/>
    <w:rsid w:val="007115C0"/>
    <w:rsid w:val="0073454E"/>
    <w:rsid w:val="0074126E"/>
    <w:rsid w:val="0074623E"/>
    <w:rsid w:val="00760CE5"/>
    <w:rsid w:val="0076142C"/>
    <w:rsid w:val="0077184A"/>
    <w:rsid w:val="00776ACC"/>
    <w:rsid w:val="007B3627"/>
    <w:rsid w:val="007B560E"/>
    <w:rsid w:val="007B7DAB"/>
    <w:rsid w:val="007C55B4"/>
    <w:rsid w:val="007D18F5"/>
    <w:rsid w:val="007D403C"/>
    <w:rsid w:val="007D5432"/>
    <w:rsid w:val="007E0031"/>
    <w:rsid w:val="007E49DB"/>
    <w:rsid w:val="007E6BE0"/>
    <w:rsid w:val="00825D74"/>
    <w:rsid w:val="008337A7"/>
    <w:rsid w:val="00833E31"/>
    <w:rsid w:val="008445F7"/>
    <w:rsid w:val="00846C8B"/>
    <w:rsid w:val="00852A22"/>
    <w:rsid w:val="00855D43"/>
    <w:rsid w:val="00862488"/>
    <w:rsid w:val="00874573"/>
    <w:rsid w:val="00874625"/>
    <w:rsid w:val="008777FB"/>
    <w:rsid w:val="00881CA2"/>
    <w:rsid w:val="00897282"/>
    <w:rsid w:val="008D1743"/>
    <w:rsid w:val="008D7E13"/>
    <w:rsid w:val="00912CBB"/>
    <w:rsid w:val="00934C0F"/>
    <w:rsid w:val="009835F6"/>
    <w:rsid w:val="009A5F00"/>
    <w:rsid w:val="009B5E60"/>
    <w:rsid w:val="009C73C1"/>
    <w:rsid w:val="009D6A60"/>
    <w:rsid w:val="009D7E06"/>
    <w:rsid w:val="00A15048"/>
    <w:rsid w:val="00A17DAC"/>
    <w:rsid w:val="00A465D7"/>
    <w:rsid w:val="00A577B8"/>
    <w:rsid w:val="00A67DEF"/>
    <w:rsid w:val="00A82EAF"/>
    <w:rsid w:val="00A92C90"/>
    <w:rsid w:val="00A945B2"/>
    <w:rsid w:val="00AB4E3E"/>
    <w:rsid w:val="00AF0B79"/>
    <w:rsid w:val="00AF385A"/>
    <w:rsid w:val="00AF68FF"/>
    <w:rsid w:val="00B01FAF"/>
    <w:rsid w:val="00B14861"/>
    <w:rsid w:val="00B37240"/>
    <w:rsid w:val="00B45E68"/>
    <w:rsid w:val="00B649CE"/>
    <w:rsid w:val="00B81229"/>
    <w:rsid w:val="00B9485E"/>
    <w:rsid w:val="00B9495C"/>
    <w:rsid w:val="00B94F9D"/>
    <w:rsid w:val="00BB24D2"/>
    <w:rsid w:val="00BC0177"/>
    <w:rsid w:val="00BE07F2"/>
    <w:rsid w:val="00BE7DFA"/>
    <w:rsid w:val="00C05A86"/>
    <w:rsid w:val="00C11EA3"/>
    <w:rsid w:val="00C21043"/>
    <w:rsid w:val="00C25285"/>
    <w:rsid w:val="00C50B54"/>
    <w:rsid w:val="00C71234"/>
    <w:rsid w:val="00C93FC3"/>
    <w:rsid w:val="00C95E86"/>
    <w:rsid w:val="00CD5CCE"/>
    <w:rsid w:val="00D163AB"/>
    <w:rsid w:val="00D3399F"/>
    <w:rsid w:val="00D4393F"/>
    <w:rsid w:val="00D560DC"/>
    <w:rsid w:val="00D5667A"/>
    <w:rsid w:val="00D57056"/>
    <w:rsid w:val="00D62248"/>
    <w:rsid w:val="00D75DF4"/>
    <w:rsid w:val="00D84CCE"/>
    <w:rsid w:val="00D858E7"/>
    <w:rsid w:val="00DB2F2B"/>
    <w:rsid w:val="00DC0233"/>
    <w:rsid w:val="00DC336B"/>
    <w:rsid w:val="00DC513C"/>
    <w:rsid w:val="00DE3C26"/>
    <w:rsid w:val="00E1204F"/>
    <w:rsid w:val="00E1333A"/>
    <w:rsid w:val="00E42798"/>
    <w:rsid w:val="00E51A69"/>
    <w:rsid w:val="00E5373D"/>
    <w:rsid w:val="00E65DC8"/>
    <w:rsid w:val="00E773D8"/>
    <w:rsid w:val="00E93EB5"/>
    <w:rsid w:val="00EB6654"/>
    <w:rsid w:val="00EB7427"/>
    <w:rsid w:val="00EC0C54"/>
    <w:rsid w:val="00ED11D7"/>
    <w:rsid w:val="00EE1EDB"/>
    <w:rsid w:val="00EF08E9"/>
    <w:rsid w:val="00EF0A04"/>
    <w:rsid w:val="00F03B4C"/>
    <w:rsid w:val="00F96493"/>
    <w:rsid w:val="00FC10DB"/>
    <w:rsid w:val="00FD6FC9"/>
    <w:rsid w:val="00FE1045"/>
    <w:rsid w:val="00FE6B31"/>
    <w:rsid w:val="00FF27B0"/>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7C66"/>
  <w15:docId w15:val="{253890B6-4390-4056-BDAB-42E9E58B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8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D3A5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A67D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4754">
      <w:bodyDiv w:val="1"/>
      <w:marLeft w:val="0"/>
      <w:marRight w:val="0"/>
      <w:marTop w:val="0"/>
      <w:marBottom w:val="0"/>
      <w:divBdr>
        <w:top w:val="none" w:sz="0" w:space="0" w:color="auto"/>
        <w:left w:val="none" w:sz="0" w:space="0" w:color="auto"/>
        <w:bottom w:val="none" w:sz="0" w:space="0" w:color="auto"/>
        <w:right w:val="none" w:sz="0" w:space="0" w:color="auto"/>
      </w:divBdr>
    </w:div>
    <w:div w:id="902565996">
      <w:bodyDiv w:val="1"/>
      <w:marLeft w:val="0"/>
      <w:marRight w:val="0"/>
      <w:marTop w:val="0"/>
      <w:marBottom w:val="0"/>
      <w:divBdr>
        <w:top w:val="none" w:sz="0" w:space="0" w:color="auto"/>
        <w:left w:val="none" w:sz="0" w:space="0" w:color="auto"/>
        <w:bottom w:val="none" w:sz="0" w:space="0" w:color="auto"/>
        <w:right w:val="none" w:sz="0" w:space="0" w:color="auto"/>
      </w:divBdr>
    </w:div>
    <w:div w:id="1546869645">
      <w:bodyDiv w:val="1"/>
      <w:marLeft w:val="0"/>
      <w:marRight w:val="0"/>
      <w:marTop w:val="0"/>
      <w:marBottom w:val="0"/>
      <w:divBdr>
        <w:top w:val="none" w:sz="0" w:space="0" w:color="auto"/>
        <w:left w:val="none" w:sz="0" w:space="0" w:color="auto"/>
        <w:bottom w:val="none" w:sz="0" w:space="0" w:color="auto"/>
        <w:right w:val="none" w:sz="0" w:space="0" w:color="auto"/>
      </w:divBdr>
    </w:div>
    <w:div w:id="1849321034">
      <w:bodyDiv w:val="1"/>
      <w:marLeft w:val="0"/>
      <w:marRight w:val="0"/>
      <w:marTop w:val="0"/>
      <w:marBottom w:val="0"/>
      <w:divBdr>
        <w:top w:val="none" w:sz="0" w:space="0" w:color="auto"/>
        <w:left w:val="none" w:sz="0" w:space="0" w:color="auto"/>
        <w:bottom w:val="none" w:sz="0" w:space="0" w:color="auto"/>
        <w:right w:val="none" w:sz="0" w:space="0" w:color="auto"/>
      </w:divBdr>
    </w:div>
    <w:div w:id="1969236741">
      <w:bodyDiv w:val="1"/>
      <w:marLeft w:val="0"/>
      <w:marRight w:val="0"/>
      <w:marTop w:val="0"/>
      <w:marBottom w:val="0"/>
      <w:divBdr>
        <w:top w:val="none" w:sz="0" w:space="0" w:color="auto"/>
        <w:left w:val="none" w:sz="0" w:space="0" w:color="auto"/>
        <w:bottom w:val="none" w:sz="0" w:space="0" w:color="auto"/>
        <w:right w:val="none" w:sz="0" w:space="0" w:color="auto"/>
      </w:divBdr>
    </w:div>
    <w:div w:id="20231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hennessey</dc:creator>
  <cp:lastModifiedBy>Abby McGinnis</cp:lastModifiedBy>
  <cp:revision>2</cp:revision>
  <dcterms:created xsi:type="dcterms:W3CDTF">2024-03-10T19:08:00Z</dcterms:created>
  <dcterms:modified xsi:type="dcterms:W3CDTF">2024-03-10T19:08:00Z</dcterms:modified>
</cp:coreProperties>
</file>